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ind w:left="108" w:firstLine="0"/>
        <w:rPr>
          <w:rFonts w:ascii="Trebuchet MS" w:cs="Trebuchet MS" w:eastAsia="Trebuchet MS" w:hAnsi="Trebuchet MS"/>
          <w:sz w:val="20"/>
          <w:szCs w:val="20"/>
        </w:rPr>
      </w:pPr>
      <w:bookmarkStart w:colFirst="0" w:colLast="0" w:name="_heading=h.blc0wc20aj6e" w:id="0"/>
      <w:bookmarkEnd w:id="0"/>
      <w:r w:rsidDel="00000000" w:rsidR="00000000" w:rsidRPr="00000000">
        <w:rPr>
          <w:rFonts w:ascii="Trebuchet MS" w:cs="Trebuchet MS" w:eastAsia="Trebuchet MS" w:hAnsi="Trebuchet MS"/>
          <w:sz w:val="20"/>
          <w:szCs w:val="20"/>
        </w:rPr>
        <mc:AlternateContent>
          <mc:Choice Requires="wpg">
            <w:drawing>
              <wp:inline distB="0" distT="0" distL="0" distR="0">
                <wp:extent cx="5715000" cy="685217"/>
                <wp:effectExtent b="0" l="0" r="0" t="0"/>
                <wp:docPr id="16" name=""/>
                <a:graphic>
                  <a:graphicData uri="http://schemas.microsoft.com/office/word/2010/wordprocessingGroup">
                    <wpg:wgp>
                      <wpg:cNvGrpSpPr/>
                      <wpg:grpSpPr>
                        <a:xfrm>
                          <a:off x="2488475" y="3437375"/>
                          <a:ext cx="5715000" cy="685217"/>
                          <a:chOff x="2488475" y="3437375"/>
                          <a:chExt cx="5715025" cy="685250"/>
                        </a:xfrm>
                      </wpg:grpSpPr>
                      <wpg:grpSp>
                        <wpg:cNvGrpSpPr/>
                        <wpg:grpSpPr>
                          <a:xfrm>
                            <a:off x="2488500" y="3437392"/>
                            <a:ext cx="5715000" cy="685217"/>
                            <a:chOff x="2486350" y="3437375"/>
                            <a:chExt cx="5719300" cy="685250"/>
                          </a:xfrm>
                        </wpg:grpSpPr>
                        <wps:wsp>
                          <wps:cNvSpPr/>
                          <wps:cNvPr id="3" name="Shape 3"/>
                          <wps:spPr>
                            <a:xfrm>
                              <a:off x="2486350" y="3437375"/>
                              <a:ext cx="5719300" cy="685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488500" y="3437392"/>
                              <a:ext cx="5715000" cy="685217"/>
                              <a:chOff x="1891300" y="3550925"/>
                              <a:chExt cx="7470725" cy="457975"/>
                            </a:xfrm>
                          </wpg:grpSpPr>
                          <wps:wsp>
                            <wps:cNvSpPr/>
                            <wps:cNvPr id="5" name="Shape 5"/>
                            <wps:spPr>
                              <a:xfrm>
                                <a:off x="1891300" y="3550925"/>
                                <a:ext cx="7470725" cy="4579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900441" y="3551361"/>
                                <a:ext cx="7452439" cy="457279"/>
                                <a:chOff x="1889409" y="3542200"/>
                                <a:chExt cx="7476300" cy="475500"/>
                              </a:xfrm>
                            </wpg:grpSpPr>
                            <wps:wsp>
                              <wps:cNvSpPr/>
                              <wps:cNvPr id="7" name="Shape 7"/>
                              <wps:spPr>
                                <a:xfrm>
                                  <a:off x="2480625" y="3542200"/>
                                  <a:ext cx="5730750" cy="475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889409" y="3551267"/>
                                  <a:ext cx="7476300" cy="457373"/>
                                  <a:chOff x="-591217" y="335"/>
                                  <a:chExt cx="7476300" cy="457373"/>
                                </a:xfrm>
                              </wpg:grpSpPr>
                              <wps:wsp>
                                <wps:cNvSpPr/>
                                <wps:cNvPr id="9" name="Shape 9"/>
                                <wps:spPr>
                                  <a:xfrm>
                                    <a:off x="9144" y="429"/>
                                    <a:ext cx="5712450" cy="4572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18288" y="18288"/>
                                    <a:ext cx="5694045" cy="439420"/>
                                  </a:xfrm>
                                  <a:custGeom>
                                    <a:rect b="b" l="l" r="r" t="t"/>
                                    <a:pathLst>
                                      <a:path extrusionOk="0" h="439420" w="5694045">
                                        <a:moveTo>
                                          <a:pt x="5693664" y="0"/>
                                        </a:moveTo>
                                        <a:lnTo>
                                          <a:pt x="0" y="0"/>
                                        </a:lnTo>
                                        <a:lnTo>
                                          <a:pt x="0" y="438911"/>
                                        </a:lnTo>
                                        <a:lnTo>
                                          <a:pt x="5693664" y="438911"/>
                                        </a:lnTo>
                                        <a:lnTo>
                                          <a:pt x="5693664" y="0"/>
                                        </a:lnTo>
                                        <a:close/>
                                      </a:path>
                                    </a:pathLst>
                                  </a:custGeom>
                                  <a:solidFill>
                                    <a:srgbClr val="D9E2F3"/>
                                  </a:solidFill>
                                  <a:ln>
                                    <a:noFill/>
                                  </a:ln>
                                </wps:spPr>
                                <wps:bodyPr anchorCtr="0" anchor="ctr" bIns="91425" lIns="91425" spcFirstLastPara="1" rIns="91425" wrap="square" tIns="91425">
                                  <a:noAutofit/>
                                </wps:bodyPr>
                              </wps:wsp>
                              <wps:wsp>
                                <wps:cNvSpPr/>
                                <wps:cNvPr id="11" name="Shape 11"/>
                                <wps:spPr>
                                  <a:xfrm>
                                    <a:off x="-591217" y="335"/>
                                    <a:ext cx="7476300" cy="457200"/>
                                  </a:xfrm>
                                  <a:prstGeom prst="rect">
                                    <a:avLst/>
                                  </a:prstGeom>
                                  <a:solidFill>
                                    <a:srgbClr val="C9DAF8"/>
                                  </a:solidFill>
                                  <a:ln cap="flat" cmpd="sng" w="18275">
                                    <a:solidFill>
                                      <a:srgbClr val="002060"/>
                                    </a:solidFill>
                                    <a:prstDash val="solid"/>
                                    <a:round/>
                                    <a:headEnd len="sm" w="sm" type="none"/>
                                    <a:tailEnd len="sm" w="sm" type="none"/>
                                  </a:ln>
                                </wps:spPr>
                                <wps:txbx>
                                  <w:txbxContent>
                                    <w:p w:rsidR="00000000" w:rsidDel="00000000" w:rsidP="00000000" w:rsidRDefault="00000000" w:rsidRPr="00000000">
                                      <w:pPr>
                                        <w:spacing w:after="0" w:before="0" w:line="570"/>
                                        <w:ind w:left="0" w:right="0" w:firstLine="0"/>
                                        <w:jc w:val="center"/>
                                        <w:textDirection w:val="btLr"/>
                                      </w:pPr>
                                      <w:r w:rsidDel="00000000" w:rsidR="00000000" w:rsidRPr="00000000">
                                        <w:rPr>
                                          <w:rFonts w:ascii="Calibri" w:cs="Calibri" w:eastAsia="Calibri" w:hAnsi="Calibri"/>
                                          <w:b w:val="0"/>
                                          <w:i w:val="0"/>
                                          <w:smallCaps w:val="0"/>
                                          <w:strike w:val="0"/>
                                          <w:color w:val="000000"/>
                                          <w:sz w:val="48"/>
                                          <w:vertAlign w:val="baseline"/>
                                        </w:rPr>
                                        <w:t xml:space="preserve">Handwriting at High Ash</w:t>
                                      </w:r>
                                    </w:p>
                                  </w:txbxContent>
                                </wps:txbx>
                                <wps:bodyPr anchorCtr="0" anchor="t" bIns="0" lIns="0" spcFirstLastPara="1" rIns="0" wrap="square" tIns="0">
                                  <a:noAutofit/>
                                </wps:bodyPr>
                              </wps:wsp>
                            </wpg:grpSp>
                          </wpg:grpSp>
                        </wpg:grpSp>
                      </wpg:grpSp>
                    </wpg:wgp>
                  </a:graphicData>
                </a:graphic>
              </wp:inline>
            </w:drawing>
          </mc:Choice>
          <mc:Fallback>
            <w:drawing>
              <wp:inline distB="0" distT="0" distL="0" distR="0">
                <wp:extent cx="5715000" cy="685217"/>
                <wp:effectExtent b="0" l="0" r="0" t="0"/>
                <wp:docPr id="16"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5715000" cy="685217"/>
                        </a:xfrm>
                        <a:prstGeom prst="rect"/>
                        <a:ln/>
                      </pic:spPr>
                    </pic:pic>
                  </a:graphicData>
                </a:graphic>
              </wp:inline>
            </w:drawing>
          </mc:Fallback>
        </mc:AlternateConten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5538788</wp:posOffset>
            </wp:positionH>
            <wp:positionV relativeFrom="paragraph">
              <wp:posOffset>28575</wp:posOffset>
            </wp:positionV>
            <wp:extent cx="800100" cy="800100"/>
            <wp:effectExtent b="0" l="0" r="0" t="0"/>
            <wp:wrapNone/>
            <wp:docPr descr="High Ash C of E Primary - Our School" id="17" name="image1.png"/>
            <a:graphic>
              <a:graphicData uri="http://schemas.openxmlformats.org/drawingml/2006/picture">
                <pic:pic>
                  <pic:nvPicPr>
                    <pic:cNvPr descr="High Ash C of E Primary - Our School" id="0" name="image1.png"/>
                    <pic:cNvPicPr preferRelativeResize="0"/>
                  </pic:nvPicPr>
                  <pic:blipFill>
                    <a:blip r:embed="rId8"/>
                    <a:srcRect b="0" l="0" r="0" t="0"/>
                    <a:stretch>
                      <a:fillRect/>
                    </a:stretch>
                  </pic:blipFill>
                  <pic:spPr>
                    <a:xfrm>
                      <a:off x="0" y="0"/>
                      <a:ext cx="800100" cy="8001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-166685</wp:posOffset>
            </wp:positionH>
            <wp:positionV relativeFrom="paragraph">
              <wp:posOffset>28575</wp:posOffset>
            </wp:positionV>
            <wp:extent cx="800100" cy="800100"/>
            <wp:effectExtent b="0" l="0" r="0" t="0"/>
            <wp:wrapNone/>
            <wp:docPr descr="High Ash C of E Primary - Our School" id="18" name="image1.png"/>
            <a:graphic>
              <a:graphicData uri="http://schemas.openxmlformats.org/drawingml/2006/picture">
                <pic:pic>
                  <pic:nvPicPr>
                    <pic:cNvPr descr="High Ash C of E Primary - Our School" id="0" name="image1.png"/>
                    <pic:cNvPicPr preferRelativeResize="0"/>
                  </pic:nvPicPr>
                  <pic:blipFill>
                    <a:blip r:embed="rId8"/>
                    <a:srcRect b="0" l="0" r="0" t="0"/>
                    <a:stretch>
                      <a:fillRect/>
                    </a:stretch>
                  </pic:blipFill>
                  <pic:spPr>
                    <a:xfrm>
                      <a:off x="0" y="0"/>
                      <a:ext cx="800100" cy="800100"/>
                    </a:xfrm>
                    <a:prstGeom prst="rect"/>
                    <a:ln/>
                  </pic:spPr>
                </pic:pic>
              </a:graphicData>
            </a:graphic>
          </wp:anchor>
        </w:drawing>
      </w:r>
    </w:p>
    <w:p w:rsidR="00000000" w:rsidDel="00000000" w:rsidP="00000000" w:rsidRDefault="00000000" w:rsidRPr="00000000" w14:paraId="00000002">
      <w:pPr>
        <w:pStyle w:val="Title"/>
        <w:spacing w:before="196" w:lineRule="auto"/>
        <w:rPr>
          <w:rFonts w:ascii="Trebuchet MS" w:cs="Trebuchet MS" w:eastAsia="Trebuchet MS" w:hAnsi="Trebuchet MS"/>
          <w:sz w:val="20"/>
          <w:szCs w:val="20"/>
        </w:rPr>
      </w:pPr>
      <w:r w:rsidDel="00000000" w:rsidR="00000000" w:rsidRPr="00000000">
        <w:rPr>
          <w:rtl w:val="0"/>
        </w:rPr>
      </w:r>
    </w:p>
    <w:tbl>
      <w:tblPr>
        <w:tblStyle w:val="Table1"/>
        <w:tblW w:w="10349.0" w:type="dxa"/>
        <w:jc w:val="left"/>
        <w:tblInd w:w="-4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663"/>
        <w:gridCol w:w="3686"/>
        <w:tblGridChange w:id="0">
          <w:tblGrid>
            <w:gridCol w:w="6663"/>
            <w:gridCol w:w="3686"/>
          </w:tblGrid>
        </w:tblGridChange>
      </w:tblGrid>
      <w:tr>
        <w:trPr>
          <w:cantSplit w:val="0"/>
          <w:trHeight w:val="278" w:hRule="atLeast"/>
          <w:tblHeader w:val="0"/>
        </w:trPr>
        <w:tc>
          <w:tcPr>
            <w:gridSpan w:val="2"/>
          </w:tcPr>
          <w:p w:rsidR="00000000" w:rsidDel="00000000" w:rsidP="00000000" w:rsidRDefault="00000000" w:rsidRPr="00000000" w14:paraId="00000003">
            <w:pPr>
              <w:pBdr>
                <w:top w:space="0" w:sz="0" w:val="nil"/>
                <w:left w:space="0" w:sz="0" w:val="nil"/>
                <w:bottom w:space="0" w:sz="0" w:val="nil"/>
                <w:right w:space="0" w:sz="0" w:val="nil"/>
                <w:between w:space="0" w:sz="0" w:val="nil"/>
              </w:pBdr>
              <w:spacing w:before="1" w:line="256" w:lineRule="auto"/>
              <w:ind w:left="16" w:firstLine="0"/>
              <w:jc w:val="center"/>
              <w:rPr>
                <w:rFonts w:ascii="Trebuchet MS" w:cs="Trebuchet MS" w:eastAsia="Trebuchet MS" w:hAnsi="Trebuchet MS"/>
                <w:b w:val="1"/>
                <w:bCs w:val="1"/>
                <w:color w:val="000000"/>
                <w:u w:val="single"/>
              </w:rPr>
            </w:pPr>
            <w:r w:rsidDel="00000000" w:rsidR="00000000" w:rsidRPr="00000000">
              <w:rPr>
                <w:rFonts w:ascii="Trebuchet MS" w:cs="Trebuchet MS" w:eastAsia="Trebuchet MS" w:hAnsi="Trebuchet MS"/>
                <w:b w:val="1"/>
                <w:bCs w:val="1"/>
                <w:color w:val="000000"/>
                <w:u w:val="single"/>
                <w:rtl w:val="0"/>
              </w:rPr>
              <w:t xml:space="preserve">AIMS</w:t>
            </w:r>
          </w:p>
          <w:p w:rsidR="00000000" w:rsidDel="00000000" w:rsidP="00000000" w:rsidRDefault="00000000" w:rsidRPr="00000000" w14:paraId="00000004">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1" w:line="256" w:lineRule="auto"/>
              <w:ind w:left="562" w:right="0" w:hanging="284"/>
              <w:jc w:val="left"/>
              <w:rPr>
                <w:rFonts w:ascii="Trebuchet MS" w:cs="Trebuchet MS" w:eastAsia="Trebuchet MS" w:hAnsi="Trebuchet MS"/>
                <w:b w:val="1"/>
                <w:bCs w:val="1"/>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bCs w:val="1"/>
                <w:rtl w:val="0"/>
              </w:rPr>
              <w:t xml:space="preserve">T</w:t>
            </w: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o encourage children’s motivation to write by improving handwriting automaticity.</w:t>
            </w:r>
          </w:p>
          <w:p w:rsidR="00000000" w:rsidDel="00000000" w:rsidP="00000000" w:rsidRDefault="00000000" w:rsidRPr="00000000" w14:paraId="00000005">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1" w:line="256" w:lineRule="auto"/>
              <w:ind w:left="562" w:right="0" w:hanging="284"/>
              <w:jc w:val="left"/>
              <w:rPr>
                <w:rFonts w:ascii="Trebuchet MS" w:cs="Trebuchet MS" w:eastAsia="Trebuchet MS" w:hAnsi="Trebuchet MS"/>
                <w:b w:val="1"/>
                <w:bCs w:val="1"/>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bCs w:val="1"/>
                <w:rtl w:val="0"/>
              </w:rPr>
              <w:t xml:space="preserve">Fluency in transcription</w:t>
            </w: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 will reduce children’s mental load and free up working memory to focus on composing writing and enable them to write with imagination and confidence without having to worry about the mechanics of putting pen to paper.</w:t>
            </w:r>
          </w:p>
          <w:p w:rsidR="00000000" w:rsidDel="00000000" w:rsidP="00000000" w:rsidRDefault="00000000" w:rsidRPr="00000000" w14:paraId="00000006">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1" w:line="256" w:lineRule="auto"/>
              <w:ind w:left="562" w:right="0" w:hanging="284"/>
              <w:jc w:val="left"/>
              <w:rPr>
                <w:rFonts w:ascii="Trebuchet MS" w:cs="Trebuchet MS" w:eastAsia="Trebuchet MS" w:hAnsi="Trebuchet MS"/>
                <w:b w:val="1"/>
                <w:bCs w:val="1"/>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bCs w:val="1"/>
                <w:rtl w:val="0"/>
              </w:rPr>
              <w:t xml:space="preserve">T</w:t>
            </w: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o ensure that all children are able to produce legible and well formed pieces of writing.</w:t>
            </w:r>
          </w:p>
          <w:p w:rsidR="00000000" w:rsidDel="00000000" w:rsidP="00000000" w:rsidRDefault="00000000" w:rsidRPr="00000000" w14:paraId="00000007">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1" w:line="256" w:lineRule="auto"/>
              <w:ind w:left="562" w:right="0" w:hanging="284"/>
              <w:jc w:val="left"/>
              <w:rPr>
                <w:rFonts w:ascii="Trebuchet MS" w:cs="Trebuchet MS" w:eastAsia="Trebuchet MS" w:hAnsi="Trebuchet MS"/>
                <w:b w:val="1"/>
                <w:bCs w:val="1"/>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All children will be joining their </w:t>
            </w:r>
            <w:r w:rsidDel="00000000" w:rsidR="00000000" w:rsidRPr="00000000">
              <w:rPr>
                <w:rFonts w:ascii="Trebuchet MS" w:cs="Trebuchet MS" w:eastAsia="Trebuchet MS" w:hAnsi="Trebuchet MS"/>
                <w:b w:val="1"/>
                <w:bCs w:val="1"/>
                <w:rtl w:val="0"/>
              </w:rPr>
              <w:t xml:space="preserve">ww</w:t>
            </w: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 by the end of KS1.</w:t>
            </w:r>
          </w:p>
          <w:p w:rsidR="00000000" w:rsidDel="00000000" w:rsidP="00000000" w:rsidRDefault="00000000" w:rsidRPr="00000000" w14:paraId="00000008">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1" w:line="256" w:lineRule="auto"/>
              <w:ind w:left="562" w:right="0" w:hanging="284"/>
              <w:jc w:val="left"/>
              <w:rPr>
                <w:rFonts w:ascii="Trebuchet MS" w:cs="Trebuchet MS" w:eastAsia="Trebuchet MS" w:hAnsi="Trebuchet MS"/>
                <w:b w:val="1"/>
                <w:bCs w:val="1"/>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Children will leave Year 1 with a secure tripod pencil grip.</w:t>
            </w:r>
          </w:p>
        </w:tc>
      </w:tr>
      <w:tr>
        <w:trPr>
          <w:cantSplit w:val="0"/>
          <w:trHeight w:val="278" w:hRule="atLeast"/>
          <w:tblHeader w:val="0"/>
        </w:trPr>
        <w:tc>
          <w:tcPr>
            <w:gridSpan w:val="2"/>
          </w:tcPr>
          <w:p w:rsidR="00000000" w:rsidDel="00000000" w:rsidP="00000000" w:rsidRDefault="00000000" w:rsidRPr="00000000" w14:paraId="0000000A">
            <w:pPr>
              <w:pBdr>
                <w:top w:space="0" w:sz="0" w:val="nil"/>
                <w:left w:space="0" w:sz="0" w:val="nil"/>
                <w:bottom w:space="0" w:sz="0" w:val="nil"/>
                <w:right w:space="0" w:sz="0" w:val="nil"/>
                <w:between w:space="0" w:sz="0" w:val="nil"/>
              </w:pBdr>
              <w:spacing w:before="1" w:line="256" w:lineRule="auto"/>
              <w:ind w:left="16" w:firstLine="0"/>
              <w:jc w:val="center"/>
              <w:rPr>
                <w:rFonts w:ascii="Trebuchet MS" w:cs="Trebuchet MS" w:eastAsia="Trebuchet MS" w:hAnsi="Trebuchet MS"/>
                <w:b w:val="1"/>
                <w:bCs w:val="1"/>
                <w:color w:val="000000"/>
              </w:rPr>
            </w:pPr>
            <w:r w:rsidDel="00000000" w:rsidR="00000000" w:rsidRPr="00000000">
              <w:rPr>
                <w:rFonts w:ascii="Trebuchet MS" w:cs="Trebuchet MS" w:eastAsia="Trebuchet MS" w:hAnsi="Trebuchet MS"/>
                <w:b w:val="1"/>
                <w:bCs w:val="1"/>
                <w:rtl w:val="0"/>
              </w:rPr>
              <w:t xml:space="preserve">NON - NEGOTIABLES</w:t>
            </w:r>
            <w:r w:rsidDel="00000000" w:rsidR="00000000" w:rsidRPr="00000000">
              <w:rPr>
                <w:rtl w:val="0"/>
              </w:rPr>
            </w:r>
          </w:p>
        </w:tc>
      </w:tr>
      <w:tr>
        <w:trPr>
          <w:cantSplit w:val="0"/>
          <w:trHeight w:val="2610" w:hRule="atLeast"/>
          <w:tblHeader w:val="0"/>
        </w:trPr>
        <w:tc>
          <w:tcPr/>
          <w:p w:rsidR="00000000" w:rsidDel="00000000" w:rsidP="00000000" w:rsidRDefault="00000000" w:rsidRPr="00000000" w14:paraId="0000000C">
            <w:pPr>
              <w:pBdr>
                <w:top w:space="0" w:sz="0" w:val="nil"/>
                <w:left w:space="0" w:sz="0" w:val="nil"/>
                <w:bottom w:space="0" w:sz="0" w:val="nil"/>
                <w:right w:space="0" w:sz="0" w:val="nil"/>
                <w:between w:space="0" w:sz="0" w:val="nil"/>
              </w:pBdr>
              <w:spacing w:before="1" w:lineRule="auto"/>
              <w:ind w:left="1544" w:firstLine="0"/>
              <w:rPr>
                <w:rFonts w:ascii="Trebuchet MS" w:cs="Trebuchet MS" w:eastAsia="Trebuchet MS" w:hAnsi="Trebuchet MS"/>
                <w:b w:val="1"/>
                <w:bCs w:val="1"/>
                <w:color w:val="000000"/>
              </w:rPr>
            </w:pPr>
            <w:r w:rsidDel="00000000" w:rsidR="00000000" w:rsidRPr="00000000">
              <w:rPr>
                <w:rFonts w:ascii="Trebuchet MS" w:cs="Trebuchet MS" w:eastAsia="Trebuchet MS" w:hAnsi="Trebuchet MS"/>
                <w:b w:val="1"/>
                <w:bCs w:val="1"/>
                <w:u w:val="single"/>
                <w:rtl w:val="0"/>
              </w:rPr>
              <w:t xml:space="preserve">Planning and Organisation</w:t>
            </w: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tabs>
                <w:tab w:val="left" w:leader="none" w:pos="830"/>
              </w:tabs>
              <w:spacing w:line="242" w:lineRule="auto"/>
              <w:ind w:right="290"/>
              <w:rPr>
                <w:rFonts w:ascii="Trebuchet MS" w:cs="Trebuchet MS" w:eastAsia="Trebuchet MS" w:hAnsi="Trebuchet MS"/>
                <w:b w:val="1"/>
                <w:bCs w:val="1"/>
                <w:i w:val="1"/>
                <w:iCs w:val="1"/>
              </w:rPr>
            </w:pPr>
            <w:r w:rsidDel="00000000" w:rsidR="00000000" w:rsidRPr="00000000">
              <w:rPr>
                <w:rFonts w:ascii="Trebuchet MS" w:cs="Trebuchet MS" w:eastAsia="Trebuchet MS" w:hAnsi="Trebuchet MS"/>
                <w:b w:val="1"/>
                <w:bCs w:val="1"/>
                <w:i w:val="1"/>
                <w:iCs w:val="1"/>
                <w:rtl w:val="0"/>
              </w:rPr>
              <w:t xml:space="preserve">High Ash follows the RWI Handwriting scheme.</w:t>
            </w:r>
          </w:p>
          <w:p w:rsidR="00000000" w:rsidDel="00000000" w:rsidP="00000000" w:rsidRDefault="00000000" w:rsidRPr="00000000" w14:paraId="0000000E">
            <w:pPr>
              <w:pBdr>
                <w:top w:space="0" w:sz="0" w:val="nil"/>
                <w:left w:space="0" w:sz="0" w:val="nil"/>
                <w:bottom w:space="0" w:sz="0" w:val="nil"/>
                <w:right w:space="0" w:sz="0" w:val="nil"/>
                <w:between w:space="0" w:sz="0" w:val="nil"/>
              </w:pBdr>
              <w:tabs>
                <w:tab w:val="left" w:leader="none" w:pos="830"/>
              </w:tabs>
              <w:spacing w:line="242" w:lineRule="auto"/>
              <w:ind w:right="290"/>
              <w:rPr>
                <w:rFonts w:ascii="Trebuchet MS" w:cs="Trebuchet MS" w:eastAsia="Trebuchet MS" w:hAnsi="Trebuchet MS"/>
              </w:rPr>
            </w:pPr>
            <w:r w:rsidDel="00000000" w:rsidR="00000000" w:rsidRPr="00000000">
              <w:rPr>
                <w:rFonts w:ascii="Trebuchet MS" w:cs="Trebuchet MS" w:eastAsia="Trebuchet MS" w:hAnsi="Trebuchet MS"/>
                <w:b w:val="1"/>
                <w:bCs w:val="1"/>
                <w:u w:val="single"/>
                <w:rtl w:val="0"/>
              </w:rPr>
              <w:t xml:space="preserve">EYFS-</w:t>
            </w:r>
            <w:r w:rsidDel="00000000" w:rsidR="00000000" w:rsidRPr="00000000">
              <w:rPr>
                <w:rFonts w:ascii="Trebuchet MS" w:cs="Trebuchet MS" w:eastAsia="Trebuchet MS" w:hAnsi="Trebuchet MS"/>
                <w:rtl w:val="0"/>
              </w:rPr>
              <w:t xml:space="preserve"> will use the RWI rhymes and picture cards to learn sounds and form letters in their daily phonics sessions.</w:t>
            </w:r>
          </w:p>
          <w:p w:rsidR="00000000" w:rsidDel="00000000" w:rsidP="00000000" w:rsidRDefault="00000000" w:rsidRPr="00000000" w14:paraId="0000000F">
            <w:pPr>
              <w:pBdr>
                <w:top w:space="0" w:sz="0" w:val="nil"/>
                <w:left w:space="0" w:sz="0" w:val="nil"/>
                <w:bottom w:space="0" w:sz="0" w:val="nil"/>
                <w:right w:space="0" w:sz="0" w:val="nil"/>
                <w:between w:space="0" w:sz="0" w:val="nil"/>
              </w:pBdr>
              <w:tabs>
                <w:tab w:val="left" w:leader="none" w:pos="830"/>
              </w:tabs>
              <w:spacing w:line="242" w:lineRule="auto"/>
              <w:ind w:right="290"/>
              <w:rPr>
                <w:rFonts w:ascii="Trebuchet MS" w:cs="Trebuchet MS" w:eastAsia="Trebuchet MS" w:hAnsi="Trebuchet MS"/>
              </w:rPr>
            </w:pPr>
            <w:r w:rsidDel="00000000" w:rsidR="00000000" w:rsidRPr="00000000">
              <w:rPr>
                <w:rFonts w:ascii="Trebuchet MS" w:cs="Trebuchet MS" w:eastAsia="Trebuchet MS" w:hAnsi="Trebuchet MS"/>
                <w:rtl w:val="0"/>
              </w:rPr>
              <w:t xml:space="preserve">Focus on developing tripod pencil grip.</w:t>
            </w:r>
          </w:p>
          <w:p w:rsidR="00000000" w:rsidDel="00000000" w:rsidP="00000000" w:rsidRDefault="00000000" w:rsidRPr="00000000" w14:paraId="00000010">
            <w:pPr>
              <w:pBdr>
                <w:top w:space="0" w:sz="0" w:val="nil"/>
                <w:left w:space="0" w:sz="0" w:val="nil"/>
                <w:bottom w:space="0" w:sz="0" w:val="nil"/>
                <w:right w:space="0" w:sz="0" w:val="nil"/>
                <w:between w:space="0" w:sz="0" w:val="nil"/>
              </w:pBdr>
              <w:tabs>
                <w:tab w:val="left" w:leader="none" w:pos="830"/>
              </w:tabs>
              <w:spacing w:line="242" w:lineRule="auto"/>
              <w:ind w:right="290"/>
              <w:rPr>
                <w:rFonts w:ascii="Trebuchet MS" w:cs="Trebuchet MS" w:eastAsia="Trebuchet MS" w:hAnsi="Trebuchet MS"/>
              </w:rPr>
            </w:pPr>
            <w:r w:rsidDel="00000000" w:rsidR="00000000" w:rsidRPr="00000000">
              <w:rPr>
                <w:rFonts w:ascii="Trebuchet MS" w:cs="Trebuchet MS" w:eastAsia="Trebuchet MS" w:hAnsi="Trebuchet MS"/>
                <w:b w:val="1"/>
                <w:bCs w:val="1"/>
                <w:u w:val="single"/>
                <w:rtl w:val="0"/>
              </w:rPr>
              <w:t xml:space="preserve">Year 1</w:t>
            </w:r>
            <w:r w:rsidDel="00000000" w:rsidR="00000000" w:rsidRPr="00000000">
              <w:rPr>
                <w:rFonts w:ascii="Trebuchet MS" w:cs="Trebuchet MS" w:eastAsia="Trebuchet MS" w:hAnsi="Trebuchet MS"/>
                <w:rtl w:val="0"/>
              </w:rPr>
              <w:t xml:space="preserve"> – will follow the Stage 1 Handwriting lessons. Pencil Grip will be assessed and monitored and corrected with scaffolds and interventions where necessary.</w:t>
            </w:r>
          </w:p>
          <w:p w:rsidR="00000000" w:rsidDel="00000000" w:rsidP="00000000" w:rsidRDefault="00000000" w:rsidRPr="00000000" w14:paraId="00000011">
            <w:pPr>
              <w:pBdr>
                <w:top w:space="0" w:sz="0" w:val="nil"/>
                <w:left w:space="0" w:sz="0" w:val="nil"/>
                <w:bottom w:space="0" w:sz="0" w:val="nil"/>
                <w:right w:space="0" w:sz="0" w:val="nil"/>
                <w:between w:space="0" w:sz="0" w:val="nil"/>
              </w:pBdr>
              <w:tabs>
                <w:tab w:val="left" w:leader="none" w:pos="830"/>
              </w:tabs>
              <w:spacing w:line="242" w:lineRule="auto"/>
              <w:ind w:right="290"/>
              <w:rPr>
                <w:rFonts w:ascii="Trebuchet MS" w:cs="Trebuchet MS" w:eastAsia="Trebuchet MS" w:hAnsi="Trebuchet MS"/>
              </w:rPr>
            </w:pPr>
            <w:r w:rsidDel="00000000" w:rsidR="00000000" w:rsidRPr="00000000">
              <w:rPr>
                <w:rFonts w:ascii="Trebuchet MS" w:cs="Trebuchet MS" w:eastAsia="Trebuchet MS" w:hAnsi="Trebuchet MS"/>
                <w:b w:val="1"/>
                <w:bCs w:val="1"/>
                <w:u w:val="single"/>
                <w:rtl w:val="0"/>
              </w:rPr>
              <w:t xml:space="preserve">Year 2</w:t>
            </w:r>
            <w:r w:rsidDel="00000000" w:rsidR="00000000" w:rsidRPr="00000000">
              <w:rPr>
                <w:rFonts w:ascii="Trebuchet MS" w:cs="Trebuchet MS" w:eastAsia="Trebuchet MS" w:hAnsi="Trebuchet MS"/>
                <w:rtl w:val="0"/>
              </w:rPr>
              <w:t xml:space="preserve"> </w:t>
            </w:r>
          </w:p>
          <w:p w:rsidR="00000000" w:rsidDel="00000000" w:rsidP="00000000" w:rsidRDefault="00000000" w:rsidRPr="00000000" w14:paraId="00000012">
            <w:pPr>
              <w:pBdr>
                <w:top w:space="0" w:sz="0" w:val="nil"/>
                <w:left w:space="0" w:sz="0" w:val="nil"/>
                <w:bottom w:space="0" w:sz="0" w:val="nil"/>
                <w:right w:space="0" w:sz="0" w:val="nil"/>
                <w:between w:space="0" w:sz="0" w:val="nil"/>
              </w:pBdr>
              <w:tabs>
                <w:tab w:val="left" w:leader="none" w:pos="830"/>
              </w:tabs>
              <w:spacing w:line="242" w:lineRule="auto"/>
              <w:ind w:right="290"/>
              <w:rPr>
                <w:rFonts w:ascii="Trebuchet MS" w:cs="Trebuchet MS" w:eastAsia="Trebuchet MS" w:hAnsi="Trebuchet MS"/>
              </w:rPr>
            </w:pPr>
            <w:r w:rsidDel="00000000" w:rsidR="00000000" w:rsidRPr="00000000">
              <w:rPr>
                <w:rFonts w:ascii="Trebuchet MS" w:cs="Trebuchet MS" w:eastAsia="Trebuchet MS" w:hAnsi="Trebuchet MS"/>
                <w:rtl w:val="0"/>
              </w:rPr>
              <w:t xml:space="preserve">Will  embed Stage 1 where necessary. Stage 2 will be introduced when children are ready to join.</w:t>
            </w:r>
          </w:p>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tabs>
                <w:tab w:val="left" w:leader="none" w:pos="830"/>
              </w:tabs>
              <w:spacing w:after="0" w:before="0" w:line="242" w:lineRule="auto"/>
              <w:ind w:left="720" w:right="29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tabs>
                <w:tab w:val="left" w:leader="none" w:pos="830"/>
              </w:tabs>
              <w:spacing w:line="242" w:lineRule="auto"/>
              <w:ind w:right="290"/>
              <w:rPr>
                <w:rFonts w:ascii="Trebuchet MS" w:cs="Trebuchet MS" w:eastAsia="Trebuchet MS" w:hAnsi="Trebuchet MS"/>
                <w:b w:val="1"/>
                <w:bCs w:val="1"/>
                <w:u w:val="single"/>
              </w:rPr>
            </w:pPr>
            <w:r w:rsidDel="00000000" w:rsidR="00000000" w:rsidRPr="00000000">
              <w:rPr>
                <w:rFonts w:ascii="Trebuchet MS" w:cs="Trebuchet MS" w:eastAsia="Trebuchet MS" w:hAnsi="Trebuchet MS"/>
                <w:b w:val="1"/>
                <w:bCs w:val="1"/>
                <w:u w:val="single"/>
                <w:rtl w:val="0"/>
              </w:rPr>
              <w:t xml:space="preserve">KS2</w:t>
            </w:r>
          </w:p>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left" w:leader="none" w:pos="830"/>
              </w:tabs>
              <w:spacing w:line="242" w:lineRule="auto"/>
              <w:ind w:right="290"/>
              <w:rPr>
                <w:rFonts w:ascii="Trebuchet MS" w:cs="Trebuchet MS" w:eastAsia="Trebuchet MS" w:hAnsi="Trebuchet MS"/>
              </w:rPr>
            </w:pPr>
            <w:r w:rsidDel="00000000" w:rsidR="00000000" w:rsidRPr="00000000">
              <w:rPr>
                <w:rFonts w:ascii="Trebuchet MS" w:cs="Trebuchet MS" w:eastAsia="Trebuchet MS" w:hAnsi="Trebuchet MS"/>
                <w:rtl w:val="0"/>
              </w:rPr>
              <w:t xml:space="preserve">Children will follow Stage 3 &amp; 4 Letter Village lessons with opportunities for repetition  for children who need further support. (AFL)</w:t>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leader="none" w:pos="830"/>
              </w:tabs>
              <w:spacing w:line="242" w:lineRule="auto"/>
              <w:ind w:right="290"/>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left" w:leader="none" w:pos="830"/>
              </w:tabs>
              <w:spacing w:line="242" w:lineRule="auto"/>
              <w:ind w:right="290"/>
              <w:rPr>
                <w:rFonts w:ascii="Trebuchet MS" w:cs="Trebuchet MS" w:eastAsia="Trebuchet MS" w:hAnsi="Trebuchet MS"/>
              </w:rPr>
            </w:pPr>
            <w:r w:rsidDel="00000000" w:rsidR="00000000" w:rsidRPr="00000000">
              <w:rPr>
                <w:rFonts w:ascii="Trebuchet MS" w:cs="Trebuchet MS" w:eastAsia="Trebuchet MS" w:hAnsi="Trebuchet MS"/>
                <w:rtl w:val="0"/>
              </w:rPr>
              <w:t xml:space="preserve">RWI visual cues will be used to ensure correct sitting position also consolidation of phrases such as</w:t>
            </w:r>
          </w:p>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left" w:leader="none" w:pos="830"/>
              </w:tabs>
              <w:spacing w:line="242" w:lineRule="auto"/>
              <w:ind w:right="290"/>
              <w:rPr>
                <w:rFonts w:ascii="Trebuchet MS" w:cs="Trebuchet MS" w:eastAsia="Trebuchet MS" w:hAnsi="Trebuchet MS"/>
              </w:rPr>
            </w:pPr>
            <w:r w:rsidDel="00000000" w:rsidR="00000000" w:rsidRPr="00000000">
              <w:rPr>
                <w:rFonts w:ascii="Trebuchet MS" w:cs="Trebuchet MS" w:eastAsia="Trebuchet MS" w:hAnsi="Trebuchet MS"/>
                <w:rtl w:val="0"/>
              </w:rPr>
              <w:t xml:space="preserve">“two best bits and one to fix” in partner talk to encourage peer assessment.</w:t>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left" w:leader="none" w:pos="830"/>
              </w:tabs>
              <w:spacing w:line="242" w:lineRule="auto"/>
              <w:ind w:right="290"/>
              <w:rPr>
                <w:rFonts w:ascii="Trebuchet MS" w:cs="Trebuchet MS" w:eastAsia="Trebuchet MS" w:hAnsi="Trebuchet MS"/>
              </w:rPr>
            </w:pPr>
            <w:r w:rsidDel="00000000" w:rsidR="00000000" w:rsidRPr="00000000">
              <w:rPr>
                <w:rtl w:val="0"/>
              </w:rPr>
            </w:r>
          </w:p>
        </w:tc>
        <w:tc>
          <w:tcPr/>
          <w:p w:rsidR="00000000" w:rsidDel="00000000" w:rsidP="00000000" w:rsidRDefault="00000000" w:rsidRPr="00000000" w14:paraId="0000001A">
            <w:pPr>
              <w:pBdr>
                <w:top w:space="0" w:sz="0" w:val="nil"/>
                <w:left w:space="0" w:sz="0" w:val="nil"/>
                <w:bottom w:space="0" w:sz="0" w:val="nil"/>
                <w:right w:space="0" w:sz="0" w:val="nil"/>
                <w:between w:space="0" w:sz="0" w:val="nil"/>
              </w:pBdr>
              <w:spacing w:before="1" w:lineRule="auto"/>
              <w:ind w:left="16" w:firstLine="0"/>
              <w:jc w:val="center"/>
              <w:rPr>
                <w:rFonts w:ascii="Trebuchet MS" w:cs="Trebuchet MS" w:eastAsia="Trebuchet MS" w:hAnsi="Trebuchet MS"/>
                <w:color w:val="000000"/>
              </w:rPr>
            </w:pPr>
            <w:r w:rsidDel="00000000" w:rsidR="00000000" w:rsidRPr="00000000">
              <w:rPr>
                <w:rFonts w:ascii="Trebuchet MS" w:cs="Trebuchet MS" w:eastAsia="Trebuchet MS" w:hAnsi="Trebuchet MS"/>
                <w:b w:val="1"/>
                <w:bCs w:val="1"/>
                <w:color w:val="000000"/>
                <w:u w:val="single"/>
                <w:rtl w:val="0"/>
              </w:rPr>
              <w:t xml:space="preserve">Resources</w:t>
            </w: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left" w:leader="none" w:pos="830"/>
              </w:tabs>
              <w:ind w:left="585" w:right="346" w:firstLine="0"/>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left" w:leader="none" w:pos="830"/>
              </w:tabs>
              <w:ind w:left="136" w:right="346" w:firstLine="0"/>
              <w:rPr>
                <w:rFonts w:ascii="Trebuchet MS" w:cs="Trebuchet MS" w:eastAsia="Trebuchet MS" w:hAnsi="Trebuchet MS"/>
              </w:rPr>
            </w:pPr>
            <w:r w:rsidDel="00000000" w:rsidR="00000000" w:rsidRPr="00000000">
              <w:rPr>
                <w:rFonts w:ascii="Trebuchet MS" w:cs="Trebuchet MS" w:eastAsia="Trebuchet MS" w:hAnsi="Trebuchet MS"/>
                <w:rtl w:val="0"/>
              </w:rPr>
              <w:t xml:space="preserve">All children write in books, sitting at desks.</w:t>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left" w:leader="none" w:pos="830"/>
              </w:tabs>
              <w:ind w:left="136" w:right="346" w:firstLine="0"/>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left" w:leader="none" w:pos="830"/>
              </w:tabs>
              <w:ind w:left="136" w:right="346" w:firstLine="0"/>
              <w:rPr>
                <w:rFonts w:ascii="Trebuchet MS" w:cs="Trebuchet MS" w:eastAsia="Trebuchet MS" w:hAnsi="Trebuchet MS"/>
              </w:rPr>
            </w:pPr>
            <w:r w:rsidDel="00000000" w:rsidR="00000000" w:rsidRPr="00000000">
              <w:rPr>
                <w:rFonts w:ascii="Trebuchet MS" w:cs="Trebuchet MS" w:eastAsia="Trebuchet MS" w:hAnsi="Trebuchet MS"/>
                <w:rtl w:val="0"/>
              </w:rPr>
              <w:t xml:space="preserve">All lessons are available on RWI Portal</w:t>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left" w:leader="none" w:pos="830"/>
              </w:tabs>
              <w:ind w:left="136" w:right="346" w:firstLine="0"/>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left" w:leader="none" w:pos="830"/>
              </w:tabs>
              <w:ind w:left="136" w:right="346" w:firstLine="0"/>
              <w:rPr>
                <w:rFonts w:ascii="Trebuchet MS" w:cs="Trebuchet MS" w:eastAsia="Trebuchet MS" w:hAnsi="Trebuchet MS"/>
              </w:rPr>
            </w:pPr>
            <w:r w:rsidDel="00000000" w:rsidR="00000000" w:rsidRPr="00000000">
              <w:rPr>
                <w:rFonts w:ascii="Trebuchet MS" w:cs="Trebuchet MS" w:eastAsia="Trebuchet MS" w:hAnsi="Trebuchet MS"/>
                <w:rtl w:val="0"/>
              </w:rPr>
              <w:t xml:space="preserve">All Staff will have access to the Handwriting Pathway set up by NB</w:t>
            </w:r>
          </w:p>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left" w:leader="none" w:pos="830"/>
              </w:tabs>
              <w:ind w:left="136" w:right="346" w:firstLine="0"/>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left" w:leader="none" w:pos="830"/>
              </w:tabs>
              <w:ind w:left="136" w:right="346" w:firstLine="0"/>
              <w:rPr>
                <w:rFonts w:ascii="Trebuchet MS" w:cs="Trebuchet MS" w:eastAsia="Trebuchet MS" w:hAnsi="Trebuchet MS"/>
              </w:rPr>
            </w:pPr>
            <w:r w:rsidDel="00000000" w:rsidR="00000000" w:rsidRPr="00000000">
              <w:rPr>
                <w:rFonts w:ascii="Trebuchet MS" w:cs="Trebuchet MS" w:eastAsia="Trebuchet MS" w:hAnsi="Trebuchet MS"/>
                <w:rtl w:val="0"/>
              </w:rPr>
              <w:t xml:space="preserve">Visual Prompts on English working walls.</w:t>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left" w:leader="none" w:pos="830"/>
              </w:tabs>
              <w:ind w:left="585" w:right="346" w:firstLine="0"/>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left" w:leader="none" w:pos="830"/>
              </w:tabs>
              <w:ind w:left="585" w:right="346" w:firstLine="0"/>
              <w:rPr>
                <w:rFonts w:ascii="Trebuchet MS" w:cs="Trebuchet MS" w:eastAsia="Trebuchet MS" w:hAnsi="Trebuchet MS"/>
              </w:rPr>
            </w:pPr>
            <w:r w:rsidDel="00000000" w:rsidR="00000000" w:rsidRPr="00000000">
              <w:rPr>
                <w:rtl w:val="0"/>
              </w:rPr>
            </w:r>
          </w:p>
        </w:tc>
      </w:tr>
      <w:tr>
        <w:trPr>
          <w:cantSplit w:val="0"/>
          <w:trHeight w:val="1395" w:hRule="atLeast"/>
          <w:tblHeader w:val="0"/>
        </w:trPr>
        <w:tc>
          <w:tcPr>
            <w:gridSpan w:val="2"/>
          </w:tcPr>
          <w:p w:rsidR="00000000" w:rsidDel="00000000" w:rsidP="00000000" w:rsidRDefault="00000000" w:rsidRPr="00000000" w14:paraId="00000025">
            <w:pPr>
              <w:pBdr>
                <w:top w:space="0" w:sz="0" w:val="nil"/>
                <w:left w:space="0" w:sz="0" w:val="nil"/>
                <w:bottom w:space="0" w:sz="0" w:val="nil"/>
                <w:right w:space="0" w:sz="0" w:val="nil"/>
                <w:between w:space="0" w:sz="0" w:val="nil"/>
              </w:pBdr>
              <w:spacing w:before="1" w:lineRule="auto"/>
              <w:ind w:left="3286" w:firstLine="0"/>
              <w:rPr>
                <w:rFonts w:ascii="Trebuchet MS" w:cs="Trebuchet MS" w:eastAsia="Trebuchet MS" w:hAnsi="Trebuchet MS"/>
                <w:b w:val="1"/>
                <w:bCs w:val="1"/>
                <w:color w:val="000000"/>
              </w:rPr>
            </w:pPr>
            <w:r w:rsidDel="00000000" w:rsidR="00000000" w:rsidRPr="00000000">
              <w:rPr>
                <w:rFonts w:ascii="Trebuchet MS" w:cs="Trebuchet MS" w:eastAsia="Trebuchet MS" w:hAnsi="Trebuchet MS"/>
                <w:b w:val="1"/>
                <w:bCs w:val="1"/>
                <w:u w:val="single"/>
                <w:rtl w:val="0"/>
              </w:rPr>
              <w:t xml:space="preserve">EXPECTATIONS</w:t>
            </w:r>
            <w:r w:rsidDel="00000000" w:rsidR="00000000" w:rsidRPr="00000000">
              <w:rPr>
                <w:rtl w:val="0"/>
              </w:rPr>
            </w:r>
          </w:p>
          <w:p w:rsidR="00000000" w:rsidDel="00000000" w:rsidP="00000000" w:rsidRDefault="00000000" w:rsidRPr="00000000" w14:paraId="00000026">
            <w:pPr>
              <w:keepNext w:val="0"/>
              <w:keepLines w:val="0"/>
              <w:widowControl w:val="0"/>
              <w:numPr>
                <w:ilvl w:val="0"/>
                <w:numId w:val="4"/>
              </w:numPr>
              <w:pBdr>
                <w:top w:space="0" w:sz="0" w:val="nil"/>
                <w:left w:space="0" w:sz="0" w:val="nil"/>
                <w:bottom w:space="0" w:sz="0" w:val="nil"/>
                <w:right w:space="0" w:sz="0" w:val="nil"/>
                <w:between w:space="0" w:sz="0" w:val="nil"/>
              </w:pBdr>
              <w:shd w:fill="auto" w:val="clear"/>
              <w:tabs>
                <w:tab w:val="left" w:leader="none" w:pos="830"/>
              </w:tabs>
              <w:spacing w:after="0" w:before="0" w:line="263.00000000000006" w:lineRule="auto"/>
              <w:ind w:left="720" w:right="0" w:hanging="36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Handwriting will be a focus in all books and across all areas of the curriculum.</w:t>
            </w:r>
          </w:p>
          <w:p w:rsidR="00000000" w:rsidDel="00000000" w:rsidP="00000000" w:rsidRDefault="00000000" w:rsidRPr="00000000" w14:paraId="00000027">
            <w:pPr>
              <w:keepNext w:val="0"/>
              <w:keepLines w:val="0"/>
              <w:widowControl w:val="0"/>
              <w:numPr>
                <w:ilvl w:val="0"/>
                <w:numId w:val="4"/>
              </w:numPr>
              <w:pBdr>
                <w:top w:space="0" w:sz="0" w:val="nil"/>
                <w:left w:space="0" w:sz="0" w:val="nil"/>
                <w:bottom w:space="0" w:sz="0" w:val="nil"/>
                <w:right w:space="0" w:sz="0" w:val="nil"/>
                <w:between w:space="0" w:sz="0" w:val="nil"/>
              </w:pBdr>
              <w:shd w:fill="auto" w:val="clear"/>
              <w:tabs>
                <w:tab w:val="left" w:leader="none" w:pos="830"/>
              </w:tabs>
              <w:spacing w:after="0" w:before="0" w:line="263.00000000000006" w:lineRule="auto"/>
              <w:ind w:left="720" w:right="0" w:hanging="36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Handwriting will be consistent across the school.</w:t>
            </w:r>
          </w:p>
          <w:p w:rsidR="00000000" w:rsidDel="00000000" w:rsidP="00000000" w:rsidRDefault="00000000" w:rsidRPr="00000000" w14:paraId="00000028">
            <w:pPr>
              <w:keepNext w:val="0"/>
              <w:keepLines w:val="0"/>
              <w:widowControl w:val="0"/>
              <w:numPr>
                <w:ilvl w:val="0"/>
                <w:numId w:val="4"/>
              </w:numPr>
              <w:pBdr>
                <w:top w:space="0" w:sz="0" w:val="nil"/>
                <w:left w:space="0" w:sz="0" w:val="nil"/>
                <w:bottom w:space="0" w:sz="0" w:val="nil"/>
                <w:right w:space="0" w:sz="0" w:val="nil"/>
                <w:between w:space="0" w:sz="0" w:val="nil"/>
              </w:pBdr>
              <w:shd w:fill="auto" w:val="clear"/>
              <w:tabs>
                <w:tab w:val="left" w:leader="none" w:pos="830"/>
              </w:tabs>
              <w:spacing w:after="0" w:before="0" w:line="263.00000000000006" w:lineRule="auto"/>
              <w:ind w:left="720" w:right="0" w:hanging="36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All staff will familiarise themselves with the RWI scheme by watching the training videos on the portal and using lessons to ‘fill gaps’ where they notice inconsistencies.</w:t>
            </w:r>
          </w:p>
        </w:tc>
      </w:tr>
      <w:tr>
        <w:trPr>
          <w:cantSplit w:val="0"/>
          <w:trHeight w:val="2706" w:hRule="atLeast"/>
          <w:tblHeader w:val="0"/>
        </w:trPr>
        <w:tc>
          <w:tcPr/>
          <w:p w:rsidR="00000000" w:rsidDel="00000000" w:rsidP="00000000" w:rsidRDefault="00000000" w:rsidRPr="00000000" w14:paraId="0000002A">
            <w:pPr>
              <w:pBdr>
                <w:top w:space="0" w:sz="0" w:val="nil"/>
                <w:left w:space="0" w:sz="0" w:val="nil"/>
                <w:bottom w:space="0" w:sz="0" w:val="nil"/>
                <w:right w:space="0" w:sz="0" w:val="nil"/>
                <w:between w:space="0" w:sz="0" w:val="nil"/>
              </w:pBdr>
              <w:spacing w:before="1" w:lineRule="auto"/>
              <w:ind w:left="16" w:right="1" w:firstLine="0"/>
              <w:jc w:val="center"/>
              <w:rPr>
                <w:rFonts w:ascii="Trebuchet MS" w:cs="Trebuchet MS" w:eastAsia="Trebuchet MS" w:hAnsi="Trebuchet MS"/>
                <w:b w:val="1"/>
                <w:bCs w:val="1"/>
                <w:color w:val="000000"/>
                <w:u w:val="single"/>
              </w:rPr>
            </w:pPr>
            <w:r w:rsidDel="00000000" w:rsidR="00000000" w:rsidRPr="00000000">
              <w:rPr>
                <w:rFonts w:ascii="Trebuchet MS" w:cs="Trebuchet MS" w:eastAsia="Trebuchet MS" w:hAnsi="Trebuchet MS"/>
                <w:b w:val="1"/>
                <w:bCs w:val="1"/>
                <w:u w:val="single"/>
                <w:rtl w:val="0"/>
              </w:rPr>
              <w:t xml:space="preserve">First 20%</w:t>
            </w: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before="1" w:lineRule="auto"/>
              <w:ind w:left="16" w:right="1" w:firstLine="0"/>
              <w:jc w:val="center"/>
              <w:rPr>
                <w:rFonts w:ascii="Trebuchet MS" w:cs="Trebuchet MS" w:eastAsia="Trebuchet MS" w:hAnsi="Trebuchet MS"/>
                <w:b w:val="1"/>
                <w:bCs w:val="1"/>
                <w:color w:val="000000"/>
              </w:rPr>
            </w:pPr>
            <w:r w:rsidDel="00000000" w:rsidR="00000000" w:rsidRPr="00000000">
              <w:rPr>
                <w:rtl w:val="0"/>
              </w:rPr>
            </w:r>
          </w:p>
          <w:p w:rsidR="00000000" w:rsidDel="00000000" w:rsidP="00000000" w:rsidRDefault="00000000" w:rsidRPr="00000000" w14:paraId="0000002C">
            <w:pPr>
              <w:numPr>
                <w:ilvl w:val="0"/>
                <w:numId w:val="1"/>
              </w:numPr>
              <w:pBdr>
                <w:top w:space="0" w:sz="0" w:val="nil"/>
                <w:left w:space="0" w:sz="0" w:val="nil"/>
                <w:bottom w:space="0" w:sz="0" w:val="nil"/>
                <w:right w:space="0" w:sz="0" w:val="nil"/>
                <w:between w:space="0" w:sz="0" w:val="nil"/>
              </w:pBdr>
              <w:tabs>
                <w:tab w:val="left" w:leader="none" w:pos="240"/>
              </w:tabs>
              <w:ind w:left="720" w:right="326"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What adaptations are we making?</w:t>
            </w:r>
          </w:p>
          <w:p w:rsidR="00000000" w:rsidDel="00000000" w:rsidP="00000000" w:rsidRDefault="00000000" w:rsidRPr="00000000" w14:paraId="0000002D">
            <w:pPr>
              <w:numPr>
                <w:ilvl w:val="0"/>
                <w:numId w:val="1"/>
              </w:numPr>
              <w:pBdr>
                <w:top w:space="0" w:sz="0" w:val="nil"/>
                <w:left w:space="0" w:sz="0" w:val="nil"/>
                <w:bottom w:space="0" w:sz="0" w:val="nil"/>
                <w:right w:space="0" w:sz="0" w:val="nil"/>
                <w:between w:space="0" w:sz="0" w:val="nil"/>
              </w:pBdr>
              <w:tabs>
                <w:tab w:val="left" w:leader="none" w:pos="240"/>
              </w:tabs>
              <w:ind w:left="720" w:right="326"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Can everyone access?</w:t>
            </w:r>
          </w:p>
          <w:p w:rsidR="00000000" w:rsidDel="00000000" w:rsidP="00000000" w:rsidRDefault="00000000" w:rsidRPr="00000000" w14:paraId="0000002E">
            <w:pPr>
              <w:numPr>
                <w:ilvl w:val="0"/>
                <w:numId w:val="1"/>
              </w:numPr>
              <w:pBdr>
                <w:top w:space="0" w:sz="0" w:val="nil"/>
                <w:left w:space="0" w:sz="0" w:val="nil"/>
                <w:bottom w:space="0" w:sz="0" w:val="nil"/>
                <w:right w:space="0" w:sz="0" w:val="nil"/>
                <w:between w:space="0" w:sz="0" w:val="nil"/>
              </w:pBdr>
              <w:tabs>
                <w:tab w:val="left" w:leader="none" w:pos="240"/>
              </w:tabs>
              <w:ind w:left="720" w:right="326"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How is EYFS and KS1 continuous Provision supporting fine motor skills to aid pencil grip.</w:t>
            </w:r>
          </w:p>
          <w:p w:rsidR="00000000" w:rsidDel="00000000" w:rsidP="00000000" w:rsidRDefault="00000000" w:rsidRPr="00000000" w14:paraId="0000002F">
            <w:pPr>
              <w:numPr>
                <w:ilvl w:val="0"/>
                <w:numId w:val="1"/>
              </w:numPr>
              <w:pBdr>
                <w:top w:space="0" w:sz="0" w:val="nil"/>
                <w:left w:space="0" w:sz="0" w:val="nil"/>
                <w:bottom w:space="0" w:sz="0" w:val="nil"/>
                <w:right w:space="0" w:sz="0" w:val="nil"/>
                <w:between w:space="0" w:sz="0" w:val="nil"/>
              </w:pBdr>
              <w:tabs>
                <w:tab w:val="left" w:leader="none" w:pos="240"/>
              </w:tabs>
              <w:ind w:left="720" w:right="326"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CP to provide a variety of activities to encourage practice.</w:t>
            </w:r>
          </w:p>
          <w:p w:rsidR="00000000" w:rsidDel="00000000" w:rsidP="00000000" w:rsidRDefault="00000000" w:rsidRPr="00000000" w14:paraId="00000030">
            <w:pPr>
              <w:numPr>
                <w:ilvl w:val="0"/>
                <w:numId w:val="1"/>
              </w:numPr>
              <w:pBdr>
                <w:top w:space="0" w:sz="0" w:val="nil"/>
                <w:left w:space="0" w:sz="0" w:val="nil"/>
                <w:bottom w:space="0" w:sz="0" w:val="nil"/>
                <w:right w:space="0" w:sz="0" w:val="nil"/>
                <w:between w:space="0" w:sz="0" w:val="nil"/>
              </w:pBdr>
              <w:tabs>
                <w:tab w:val="left" w:leader="none" w:pos="240"/>
              </w:tabs>
              <w:ind w:left="720" w:right="326"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Bespoke and precise interventions to keep up where necessary</w:t>
            </w:r>
          </w:p>
        </w:tc>
        <w:tc>
          <w:tcPr/>
          <w:p w:rsidR="00000000" w:rsidDel="00000000" w:rsidP="00000000" w:rsidRDefault="00000000" w:rsidRPr="00000000" w14:paraId="00000031">
            <w:pPr>
              <w:pBdr>
                <w:top w:space="0" w:sz="0" w:val="nil"/>
                <w:left w:space="0" w:sz="0" w:val="nil"/>
                <w:bottom w:space="0" w:sz="0" w:val="nil"/>
                <w:right w:space="0" w:sz="0" w:val="nil"/>
                <w:between w:space="0" w:sz="0" w:val="nil"/>
              </w:pBdr>
              <w:spacing w:before="1" w:lineRule="auto"/>
              <w:ind w:left="270" w:firstLine="0"/>
              <w:rPr>
                <w:rFonts w:ascii="Trebuchet MS" w:cs="Trebuchet MS" w:eastAsia="Trebuchet MS" w:hAnsi="Trebuchet MS"/>
                <w:b w:val="1"/>
                <w:bCs w:val="1"/>
                <w:u w:val="single"/>
              </w:rPr>
            </w:pPr>
            <w:r w:rsidDel="00000000" w:rsidR="00000000" w:rsidRPr="00000000">
              <w:rPr>
                <w:rFonts w:ascii="Trebuchet MS" w:cs="Trebuchet MS" w:eastAsia="Trebuchet MS" w:hAnsi="Trebuchet MS"/>
                <w:b w:val="1"/>
                <w:bCs w:val="1"/>
                <w:color w:val="000000"/>
                <w:u w:val="single"/>
                <w:rtl w:val="0"/>
              </w:rPr>
              <w:t xml:space="preserve">Assessment - </w:t>
            </w:r>
            <w:r w:rsidDel="00000000" w:rsidR="00000000" w:rsidRPr="00000000">
              <w:rPr>
                <w:rFonts w:ascii="Trebuchet MS" w:cs="Trebuchet MS" w:eastAsia="Trebuchet MS" w:hAnsi="Trebuchet MS"/>
                <w:b w:val="1"/>
                <w:bCs w:val="1"/>
                <w:u w:val="single"/>
                <w:rtl w:val="0"/>
              </w:rPr>
              <w:t xml:space="preserve">what impact is it having?</w:t>
            </w:r>
          </w:p>
          <w:p w:rsidR="00000000" w:rsidDel="00000000" w:rsidP="00000000" w:rsidRDefault="00000000" w:rsidRPr="00000000" w14:paraId="00000032">
            <w:pPr>
              <w:pBdr>
                <w:top w:space="0" w:sz="0" w:val="nil"/>
                <w:left w:space="0" w:sz="0" w:val="nil"/>
                <w:bottom w:space="0" w:sz="0" w:val="nil"/>
                <w:right w:space="0" w:sz="0" w:val="nil"/>
                <w:between w:space="0" w:sz="0" w:val="nil"/>
              </w:pBdr>
              <w:spacing w:before="1" w:lineRule="auto"/>
              <w:rPr>
                <w:rFonts w:ascii="Trebuchet MS" w:cs="Trebuchet MS" w:eastAsia="Trebuchet MS" w:hAnsi="Trebuchet MS"/>
                <w:b w:val="1"/>
                <w:bCs w:val="1"/>
                <w:color w:val="000000"/>
              </w:rPr>
            </w:pPr>
            <w:r w:rsidDel="00000000" w:rsidR="00000000" w:rsidRPr="00000000">
              <w:rPr>
                <w:rtl w:val="0"/>
              </w:rPr>
            </w:r>
          </w:p>
          <w:p w:rsidR="00000000" w:rsidDel="00000000" w:rsidP="00000000" w:rsidRDefault="00000000" w:rsidRPr="00000000" w14:paraId="00000033">
            <w:pPr>
              <w:numPr>
                <w:ilvl w:val="0"/>
                <w:numId w:val="2"/>
              </w:numPr>
              <w:pBdr>
                <w:top w:space="0" w:sz="0" w:val="nil"/>
                <w:left w:space="0" w:sz="0" w:val="nil"/>
                <w:bottom w:space="0" w:sz="0" w:val="nil"/>
                <w:right w:space="0" w:sz="0" w:val="nil"/>
                <w:between w:space="0" w:sz="0" w:val="nil"/>
              </w:pBdr>
              <w:tabs>
                <w:tab w:val="left" w:leader="none" w:pos="830"/>
              </w:tabs>
              <w:spacing w:line="256" w:lineRule="auto"/>
              <w:ind w:left="315" w:hanging="225"/>
              <w:rPr>
                <w:rFonts w:ascii="Trebuchet MS" w:cs="Trebuchet MS" w:eastAsia="Trebuchet MS" w:hAnsi="Trebuchet MS"/>
              </w:rPr>
            </w:pPr>
            <w:r w:rsidDel="00000000" w:rsidR="00000000" w:rsidRPr="00000000">
              <w:rPr>
                <w:rFonts w:ascii="Trebuchet MS" w:cs="Trebuchet MS" w:eastAsia="Trebuchet MS" w:hAnsi="Trebuchet MS"/>
                <w:rtl w:val="0"/>
              </w:rPr>
              <w:t xml:space="preserve">Regular Key Stage and Year Group Monitoring.</w:t>
            </w:r>
          </w:p>
          <w:p w:rsidR="00000000" w:rsidDel="00000000" w:rsidP="00000000" w:rsidRDefault="00000000" w:rsidRPr="00000000" w14:paraId="00000034">
            <w:pPr>
              <w:numPr>
                <w:ilvl w:val="0"/>
                <w:numId w:val="2"/>
              </w:numPr>
              <w:pBdr>
                <w:top w:space="0" w:sz="0" w:val="nil"/>
                <w:left w:space="0" w:sz="0" w:val="nil"/>
                <w:bottom w:space="0" w:sz="0" w:val="nil"/>
                <w:right w:space="0" w:sz="0" w:val="nil"/>
                <w:between w:space="0" w:sz="0" w:val="nil"/>
              </w:pBdr>
              <w:tabs>
                <w:tab w:val="left" w:leader="none" w:pos="830"/>
              </w:tabs>
              <w:spacing w:line="256" w:lineRule="auto"/>
              <w:ind w:left="315" w:hanging="225"/>
              <w:rPr>
                <w:rFonts w:ascii="Trebuchet MS" w:cs="Trebuchet MS" w:eastAsia="Trebuchet MS" w:hAnsi="Trebuchet MS"/>
              </w:rPr>
            </w:pPr>
            <w:r w:rsidDel="00000000" w:rsidR="00000000" w:rsidRPr="00000000">
              <w:rPr>
                <w:rFonts w:ascii="Trebuchet MS" w:cs="Trebuchet MS" w:eastAsia="Trebuchet MS" w:hAnsi="Trebuchet MS"/>
                <w:rtl w:val="0"/>
              </w:rPr>
              <w:t xml:space="preserve">Book looks across the curriculum to ensure consistency.</w:t>
            </w:r>
          </w:p>
          <w:p w:rsidR="00000000" w:rsidDel="00000000" w:rsidP="00000000" w:rsidRDefault="00000000" w:rsidRPr="00000000" w14:paraId="00000035">
            <w:pPr>
              <w:numPr>
                <w:ilvl w:val="0"/>
                <w:numId w:val="2"/>
              </w:numPr>
              <w:pBdr>
                <w:top w:space="0" w:sz="0" w:val="nil"/>
                <w:left w:space="0" w:sz="0" w:val="nil"/>
                <w:bottom w:space="0" w:sz="0" w:val="nil"/>
                <w:right w:space="0" w:sz="0" w:val="nil"/>
                <w:between w:space="0" w:sz="0" w:val="nil"/>
              </w:pBdr>
              <w:tabs>
                <w:tab w:val="left" w:leader="none" w:pos="830"/>
              </w:tabs>
              <w:spacing w:line="256" w:lineRule="auto"/>
              <w:ind w:left="315" w:hanging="225"/>
              <w:rPr>
                <w:rFonts w:ascii="Trebuchet MS" w:cs="Trebuchet MS" w:eastAsia="Trebuchet MS" w:hAnsi="Trebuchet MS"/>
              </w:rPr>
            </w:pPr>
            <w:r w:rsidDel="00000000" w:rsidR="00000000" w:rsidRPr="00000000">
              <w:rPr>
                <w:rFonts w:ascii="Trebuchet MS" w:cs="Trebuchet MS" w:eastAsia="Trebuchet MS" w:hAnsi="Trebuchet MS"/>
                <w:rtl w:val="0"/>
              </w:rPr>
              <w:t xml:space="preserve">SLT to assess impact on writing </w:t>
            </w:r>
          </w:p>
          <w:p w:rsidR="00000000" w:rsidDel="00000000" w:rsidP="00000000" w:rsidRDefault="00000000" w:rsidRPr="00000000" w14:paraId="00000036">
            <w:pPr>
              <w:numPr>
                <w:ilvl w:val="0"/>
                <w:numId w:val="2"/>
              </w:numPr>
              <w:pBdr>
                <w:top w:space="0" w:sz="0" w:val="nil"/>
                <w:left w:space="0" w:sz="0" w:val="nil"/>
                <w:bottom w:space="0" w:sz="0" w:val="nil"/>
                <w:right w:space="0" w:sz="0" w:val="nil"/>
                <w:between w:space="0" w:sz="0" w:val="nil"/>
              </w:pBdr>
              <w:tabs>
                <w:tab w:val="left" w:leader="none" w:pos="830"/>
              </w:tabs>
              <w:spacing w:line="256" w:lineRule="auto"/>
              <w:ind w:left="315" w:hanging="225"/>
              <w:rPr>
                <w:rFonts w:ascii="Trebuchet MS" w:cs="Trebuchet MS" w:eastAsia="Trebuchet MS" w:hAnsi="Trebuchet MS"/>
              </w:rPr>
            </w:pPr>
            <w:r w:rsidDel="00000000" w:rsidR="00000000" w:rsidRPr="00000000">
              <w:rPr>
                <w:rFonts w:ascii="Trebuchet MS" w:cs="Trebuchet MS" w:eastAsia="Trebuchet MS" w:hAnsi="Trebuchet MS"/>
                <w:rtl w:val="0"/>
              </w:rPr>
              <w:t xml:space="preserve">Are we seeing increased confidence and fluency in writing across the curriculum?</w:t>
            </w:r>
          </w:p>
        </w:tc>
      </w:tr>
    </w:tbl>
    <w:p w:rsidR="00000000" w:rsidDel="00000000" w:rsidP="00000000" w:rsidRDefault="00000000" w:rsidRPr="00000000" w14:paraId="00000037">
      <w:pPr>
        <w:rPr>
          <w:rFonts w:ascii="Trebuchet MS" w:cs="Trebuchet MS" w:eastAsia="Trebuchet MS" w:hAnsi="Trebuchet MS"/>
        </w:rPr>
      </w:pPr>
      <w:r w:rsidDel="00000000" w:rsidR="00000000" w:rsidRPr="00000000">
        <w:rPr>
          <w:rtl w:val="0"/>
        </w:rPr>
      </w:r>
    </w:p>
    <w:sectPr>
      <w:pgSz w:h="16840" w:w="11910" w:orient="portrait"/>
      <w:pgMar w:bottom="280" w:top="1440" w:left="1340" w:right="13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Trebuchet MS"/>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1566" w:hanging="360"/>
      </w:pPr>
      <w:rPr>
        <w:rFonts w:ascii="Noto Sans Symbols" w:cs="Noto Sans Symbols" w:eastAsia="Noto Sans Symbols" w:hAnsi="Noto Sans Symbols"/>
      </w:rPr>
    </w:lvl>
    <w:lvl w:ilvl="1">
      <w:start w:val="1"/>
      <w:numFmt w:val="bullet"/>
      <w:lvlText w:val="o"/>
      <w:lvlJc w:val="left"/>
      <w:pPr>
        <w:ind w:left="2286" w:hanging="360"/>
      </w:pPr>
      <w:rPr>
        <w:rFonts w:ascii="Courier New" w:cs="Courier New" w:eastAsia="Courier New" w:hAnsi="Courier New"/>
      </w:rPr>
    </w:lvl>
    <w:lvl w:ilvl="2">
      <w:start w:val="1"/>
      <w:numFmt w:val="bullet"/>
      <w:lvlText w:val="▪"/>
      <w:lvlJc w:val="left"/>
      <w:pPr>
        <w:ind w:left="3006" w:hanging="360"/>
      </w:pPr>
      <w:rPr>
        <w:rFonts w:ascii="Noto Sans Symbols" w:cs="Noto Sans Symbols" w:eastAsia="Noto Sans Symbols" w:hAnsi="Noto Sans Symbols"/>
      </w:rPr>
    </w:lvl>
    <w:lvl w:ilvl="3">
      <w:start w:val="1"/>
      <w:numFmt w:val="bullet"/>
      <w:lvlText w:val="●"/>
      <w:lvlJc w:val="left"/>
      <w:pPr>
        <w:ind w:left="3726" w:hanging="360"/>
      </w:pPr>
      <w:rPr>
        <w:rFonts w:ascii="Noto Sans Symbols" w:cs="Noto Sans Symbols" w:eastAsia="Noto Sans Symbols" w:hAnsi="Noto Sans Symbols"/>
      </w:rPr>
    </w:lvl>
    <w:lvl w:ilvl="4">
      <w:start w:val="1"/>
      <w:numFmt w:val="bullet"/>
      <w:lvlText w:val="o"/>
      <w:lvlJc w:val="left"/>
      <w:pPr>
        <w:ind w:left="4446" w:hanging="360"/>
      </w:pPr>
      <w:rPr>
        <w:rFonts w:ascii="Courier New" w:cs="Courier New" w:eastAsia="Courier New" w:hAnsi="Courier New"/>
      </w:rPr>
    </w:lvl>
    <w:lvl w:ilvl="5">
      <w:start w:val="1"/>
      <w:numFmt w:val="bullet"/>
      <w:lvlText w:val="▪"/>
      <w:lvlJc w:val="left"/>
      <w:pPr>
        <w:ind w:left="5166" w:hanging="360"/>
      </w:pPr>
      <w:rPr>
        <w:rFonts w:ascii="Noto Sans Symbols" w:cs="Noto Sans Symbols" w:eastAsia="Noto Sans Symbols" w:hAnsi="Noto Sans Symbols"/>
      </w:rPr>
    </w:lvl>
    <w:lvl w:ilvl="6">
      <w:start w:val="1"/>
      <w:numFmt w:val="bullet"/>
      <w:lvlText w:val="●"/>
      <w:lvlJc w:val="left"/>
      <w:pPr>
        <w:ind w:left="5886" w:hanging="360"/>
      </w:pPr>
      <w:rPr>
        <w:rFonts w:ascii="Noto Sans Symbols" w:cs="Noto Sans Symbols" w:eastAsia="Noto Sans Symbols" w:hAnsi="Noto Sans Symbols"/>
      </w:rPr>
    </w:lvl>
    <w:lvl w:ilvl="7">
      <w:start w:val="1"/>
      <w:numFmt w:val="bullet"/>
      <w:lvlText w:val="o"/>
      <w:lvlJc w:val="left"/>
      <w:pPr>
        <w:ind w:left="6606" w:hanging="360"/>
      </w:pPr>
      <w:rPr>
        <w:rFonts w:ascii="Courier New" w:cs="Courier New" w:eastAsia="Courier New" w:hAnsi="Courier New"/>
      </w:rPr>
    </w:lvl>
    <w:lvl w:ilvl="8">
      <w:start w:val="1"/>
      <w:numFmt w:val="bullet"/>
      <w:lvlText w:val="▪"/>
      <w:lvlJc w:val="left"/>
      <w:pPr>
        <w:ind w:left="7326" w:hanging="360"/>
      </w:pPr>
      <w:rPr>
        <w:rFonts w:ascii="Noto Sans Symbols" w:cs="Noto Sans Symbols" w:eastAsia="Noto Sans Symbols" w:hAnsi="Noto Sans Symbols"/>
      </w:rPr>
    </w:lvl>
  </w:abstractNum>
  <w:abstractNum w:abstractNumId="4">
    <w:lvl w:ilvl="0">
      <w:start w:val="2"/>
      <w:numFmt w:val="bullet"/>
      <w:lvlText w:val="-"/>
      <w:lvlJc w:val="left"/>
      <w:pPr>
        <w:ind w:left="720" w:hanging="360"/>
      </w:pPr>
      <w:rPr>
        <w:rFonts w:ascii="Trebuchet MS" w:cs="Trebuchet MS" w:eastAsia="Trebuchet MS" w:hAnsi="Trebuchet M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rPr>
      <w:rFonts w:ascii="Times New Roman" w:cs="Times New Roman" w:eastAsia="Times New Roman" w:hAnsi="Times New Roman"/>
    </w:rPr>
  </w:style>
  <w:style w:type="paragraph" w:styleId="Normal" w:default="1">
    <w:name w:val="normal"/>
  </w:style>
  <w:style w:type="table" w:styleId="TableNormal" w:default="1">
    <w:name w:val="Table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0.0" w:type="dxa"/>
        <w:left w:w="0.0" w:type="dxa"/>
        <w:bottom w:w="0.0" w:type="dxa"/>
        <w:right w:w="0.0" w:type="dxa"/>
      </w:tblCellMar>
    </w:tblPr>
  </w:style>
  <w:style w:type="paragraph" w:styleId="ListParagraph">
    <w:name w:val="List Paragraph"/>
    <w:basedOn w:val="Normal"/>
    <w:uiPriority w:val="1"/>
    <w:qFormat w:val="1"/>
  </w:style>
  <w:style w:type="paragraph" w:styleId="TableParagraph" w:customStyle="1">
    <w:name w:val="Table Paragraph"/>
    <w:basedOn w:val="Normal"/>
    <w:uiPriority w:val="1"/>
    <w:qFormat w:val="1"/>
    <w:pPr>
      <w:ind w:left="830" w:hanging="360"/>
    </w:pPr>
  </w:style>
  <w:style w:type="table" w:styleId="a" w:customStyle="1">
    <w:basedOn w:val="TableNormal"/>
    <w:tblPr>
      <w:tblStyleRowBandSize w:val="1"/>
      <w:tblStyleColBandSize w:val="1"/>
      <w:tblCellMar>
        <w:left w:w="0.0" w:type="dxa"/>
        <w:right w:w="0.0" w:type="dxa"/>
      </w:tblCellMar>
    </w:tblPr>
  </w:style>
  <w:style w:type="table" w:styleId="a0" w:customStyle="1">
    <w:basedOn w:val="TableNormal"/>
    <w:tblPr>
      <w:tblStyleRowBandSize w:val="1"/>
      <w:tblStyleColBandSize w:val="1"/>
      <w:tblCellMar>
        <w:left w:w="0.0" w:type="dxa"/>
        <w:right w:w="0.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0GDo71nNOcSuwkd0Ve/tQxK2g==">CgMxLjAyDmguYmxjMHdjMjBhajZlOAByITFlOG5ZNXJURjNlU0k3SEYyN0ItQVg5d3h2MmZkTVV6Yw==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2025-08-18T11:30:00Z</dcterms:created>
  <dc:creator>jessweatherall</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2025-04-22T00:00:00Z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2025-04-22T00:00:00Z</vt:filetime>
  </property>
</Properties>
</file>