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50"/>
        <w:gridCol w:w="3670"/>
        <w:gridCol w:w="3670"/>
        <w:gridCol w:w="3670"/>
        <w:tblGridChange w:id="0">
          <w:tblGrid>
            <w:gridCol w:w="1950"/>
            <w:gridCol w:w="3670"/>
            <w:gridCol w:w="3670"/>
            <w:gridCol w:w="36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Autumn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Summer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Year ¾ Cycle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French greetings with puppets (Y3)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French adjectives of colour, shape and shape (Y3)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French playground games (Y3)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Year ¾ Cycle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Portraits (Y4)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Clothes - getting dressed (Y4)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French numbers, calendars and birthdays (Y4)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Year ⅚ Cycle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French monster pets (Y5)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Shopping in France (Y5)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Verbs in a French week (Y5)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Year ⅚ Cycle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French sport and the olympics (Y6)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In my French house (Y6)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Planning a French holiday (Y6)</w:t>
            </w:r>
          </w:p>
        </w:tc>
      </w:tr>
    </w:tbl>
    <w:p w:rsidR="00000000" w:rsidDel="00000000" w:rsidP="00000000" w:rsidRDefault="00000000" w:rsidRPr="00000000" w14:paraId="00000016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rebuchet MS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jc w:val="center"/>
      <w:rPr>
        <w:rFonts w:ascii="Trebuchet MS" w:cs="Trebuchet MS" w:eastAsia="Trebuchet MS" w:hAnsi="Trebuchet MS"/>
        <w:sz w:val="30"/>
        <w:szCs w:val="30"/>
      </w:rPr>
    </w:pPr>
    <w:r w:rsidDel="00000000" w:rsidR="00000000" w:rsidRPr="00000000">
      <w:rPr>
        <w:rFonts w:ascii="Trebuchet MS" w:cs="Trebuchet MS" w:eastAsia="Trebuchet MS" w:hAnsi="Trebuchet MS"/>
        <w:sz w:val="30"/>
        <w:szCs w:val="30"/>
        <w:rtl w:val="0"/>
      </w:rPr>
      <w:t xml:space="preserve">French Intent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8229600</wp:posOffset>
          </wp:positionH>
          <wp:positionV relativeFrom="paragraph">
            <wp:posOffset>-247649</wp:posOffset>
          </wp:positionV>
          <wp:extent cx="623888" cy="6238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3888" cy="6238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